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9563C" w14:textId="77777777" w:rsidR="00A82C4B" w:rsidRDefault="00A82C4B" w:rsidP="004E23C1">
      <w:pPr>
        <w:spacing w:line="480" w:lineRule="auto"/>
        <w:rPr>
          <w:b/>
          <w:bCs/>
          <w:sz w:val="28"/>
          <w:szCs w:val="28"/>
        </w:rPr>
      </w:pPr>
      <w:bookmarkStart w:id="0" w:name="_Hlk127484597"/>
      <w:bookmarkStart w:id="1" w:name="_Hlk118365848"/>
    </w:p>
    <w:p w14:paraId="78CE0D3E" w14:textId="5BDE8C75" w:rsidR="00A82C4B" w:rsidRDefault="00F40A5D" w:rsidP="00A82C4B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Supporting Information</w:t>
      </w:r>
    </w:p>
    <w:p w14:paraId="13DEEE60" w14:textId="77777777" w:rsidR="00A82C4B" w:rsidRDefault="00A82C4B" w:rsidP="00A82C4B">
      <w:pPr>
        <w:spacing w:line="480" w:lineRule="auto"/>
        <w:jc w:val="center"/>
        <w:rPr>
          <w:b/>
          <w:bCs/>
          <w:sz w:val="28"/>
          <w:szCs w:val="28"/>
        </w:rPr>
      </w:pPr>
    </w:p>
    <w:p w14:paraId="08F2FC02" w14:textId="77777777" w:rsidR="00B5398E" w:rsidRDefault="00B5398E" w:rsidP="006306B5">
      <w:pPr>
        <w:spacing w:line="480" w:lineRule="auto"/>
        <w:jc w:val="center"/>
        <w:rPr>
          <w:b/>
          <w:bCs/>
          <w:sz w:val="28"/>
          <w:szCs w:val="28"/>
        </w:rPr>
      </w:pPr>
      <w:bookmarkStart w:id="2" w:name="_Hlk118365868"/>
      <w:bookmarkEnd w:id="0"/>
      <w:bookmarkEnd w:id="1"/>
      <w:r w:rsidRPr="00B5398E">
        <w:rPr>
          <w:b/>
          <w:bCs/>
          <w:sz w:val="28"/>
          <w:szCs w:val="28"/>
        </w:rPr>
        <w:t>Edible gold leaf as a viable modification method for screen-printed sensors</w:t>
      </w:r>
    </w:p>
    <w:p w14:paraId="5639238B" w14:textId="7563E018" w:rsidR="006306B5" w:rsidRPr="00546130" w:rsidRDefault="006306B5" w:rsidP="006306B5">
      <w:pPr>
        <w:spacing w:line="480" w:lineRule="auto"/>
        <w:jc w:val="center"/>
        <w:rPr>
          <w:i/>
          <w:iCs/>
          <w:vertAlign w:val="superscript"/>
          <w:lang w:val="pt-BR"/>
        </w:rPr>
      </w:pPr>
      <w:r w:rsidRPr="00546130">
        <w:rPr>
          <w:i/>
          <w:iCs/>
          <w:lang w:val="pt-BR"/>
        </w:rPr>
        <w:t>Jéssica Rocha Camargo</w:t>
      </w:r>
      <w:r w:rsidRPr="00546130">
        <w:rPr>
          <w:i/>
          <w:iCs/>
          <w:vertAlign w:val="superscript"/>
          <w:lang w:val="pt-BR"/>
        </w:rPr>
        <w:t>1,</w:t>
      </w:r>
      <w:r>
        <w:rPr>
          <w:i/>
          <w:iCs/>
          <w:vertAlign w:val="superscript"/>
          <w:lang w:val="pt-BR"/>
        </w:rPr>
        <w:t>2,4</w:t>
      </w:r>
      <w:r w:rsidRPr="005140F0">
        <w:rPr>
          <w:i/>
          <w:iCs/>
          <w:lang w:val="pt-BR"/>
        </w:rPr>
        <w:t xml:space="preserve">, </w:t>
      </w:r>
      <w:r w:rsidRPr="00546130">
        <w:rPr>
          <w:i/>
          <w:iCs/>
          <w:lang w:val="pt-BR"/>
        </w:rPr>
        <w:t>Sabrina Cleto</w:t>
      </w:r>
      <w:r w:rsidRPr="00546130">
        <w:rPr>
          <w:i/>
          <w:iCs/>
          <w:vertAlign w:val="superscript"/>
          <w:lang w:val="pt-BR"/>
        </w:rPr>
        <w:t>1</w:t>
      </w:r>
      <w:r w:rsidRPr="00546130">
        <w:rPr>
          <w:i/>
          <w:iCs/>
          <w:lang w:val="pt-BR"/>
        </w:rPr>
        <w:t>, Amanda Neumann</w:t>
      </w:r>
      <w:r w:rsidRPr="00546130">
        <w:rPr>
          <w:i/>
          <w:iCs/>
          <w:vertAlign w:val="superscript"/>
          <w:lang w:val="pt-BR"/>
        </w:rPr>
        <w:t>1</w:t>
      </w:r>
      <w:r w:rsidRPr="00546130">
        <w:rPr>
          <w:i/>
          <w:iCs/>
          <w:lang w:val="pt-BR"/>
        </w:rPr>
        <w:t>,</w:t>
      </w:r>
      <w:r w:rsidRPr="00546130">
        <w:rPr>
          <w:lang w:val="pt-BR"/>
        </w:rPr>
        <w:t xml:space="preserve"> </w:t>
      </w:r>
      <w:proofErr w:type="spellStart"/>
      <w:r w:rsidRPr="00EA0CAF">
        <w:rPr>
          <w:i/>
          <w:iCs/>
          <w:lang w:val="pt-BR"/>
        </w:rPr>
        <w:t>Déborah</w:t>
      </w:r>
      <w:proofErr w:type="spellEnd"/>
      <w:r w:rsidRPr="00EA0CAF">
        <w:rPr>
          <w:i/>
          <w:iCs/>
          <w:lang w:val="pt-BR"/>
        </w:rPr>
        <w:t xml:space="preserve"> C. Azzi</w:t>
      </w:r>
      <w:r w:rsidRPr="00EA0CAF">
        <w:rPr>
          <w:i/>
          <w:iCs/>
          <w:vertAlign w:val="superscript"/>
          <w:lang w:val="pt-BR"/>
        </w:rPr>
        <w:t>3</w:t>
      </w:r>
      <w:r>
        <w:rPr>
          <w:i/>
          <w:iCs/>
          <w:lang w:val="pt-BR"/>
        </w:rPr>
        <w:t xml:space="preserve">, </w:t>
      </w:r>
      <w:r w:rsidRPr="00546130">
        <w:rPr>
          <w:i/>
          <w:iCs/>
          <w:lang w:val="pt-BR"/>
        </w:rPr>
        <w:t>Robert D. Crapne</w:t>
      </w:r>
      <w:r w:rsidR="008F0221">
        <w:rPr>
          <w:i/>
          <w:iCs/>
          <w:lang w:val="pt-BR"/>
        </w:rPr>
        <w:t>l</w:t>
      </w:r>
      <w:r w:rsidRPr="00546130">
        <w:rPr>
          <w:i/>
          <w:iCs/>
          <w:lang w:val="pt-BR"/>
        </w:rPr>
        <w:t>l</w:t>
      </w:r>
      <w:r w:rsidRPr="00EA0CAF">
        <w:rPr>
          <w:i/>
          <w:iCs/>
          <w:vertAlign w:val="superscript"/>
          <w:lang w:val="pt-BR"/>
        </w:rPr>
        <w:t>4</w:t>
      </w:r>
      <w:r w:rsidRPr="00546130">
        <w:rPr>
          <w:i/>
          <w:iCs/>
          <w:lang w:val="pt-BR"/>
        </w:rPr>
        <w:t>, Craig E. Banks</w:t>
      </w:r>
      <w:r>
        <w:rPr>
          <w:i/>
          <w:iCs/>
          <w:vertAlign w:val="superscript"/>
          <w:lang w:val="pt-BR"/>
        </w:rPr>
        <w:t>4</w:t>
      </w:r>
      <w:r w:rsidRPr="00546130">
        <w:rPr>
          <w:i/>
          <w:iCs/>
          <w:lang w:val="pt-BR"/>
        </w:rPr>
        <w:t>, Bruno Campos Janegitz</w:t>
      </w:r>
      <w:r w:rsidRPr="00546130">
        <w:rPr>
          <w:i/>
          <w:iCs/>
          <w:vertAlign w:val="superscript"/>
          <w:lang w:val="pt-BR"/>
        </w:rPr>
        <w:t xml:space="preserve">1* </w:t>
      </w:r>
    </w:p>
    <w:p w14:paraId="6915651C" w14:textId="77777777" w:rsidR="006306B5" w:rsidRPr="00546130" w:rsidRDefault="006306B5" w:rsidP="006306B5">
      <w:pPr>
        <w:spacing w:line="480" w:lineRule="auto"/>
        <w:rPr>
          <w:lang w:val="pt-BR"/>
        </w:rPr>
      </w:pPr>
    </w:p>
    <w:p w14:paraId="74D4C64D" w14:textId="77777777" w:rsidR="006306B5" w:rsidRPr="00D05C44" w:rsidRDefault="006306B5" w:rsidP="006306B5">
      <w:pPr>
        <w:spacing w:line="480" w:lineRule="auto"/>
        <w:rPr>
          <w:i/>
          <w:iCs/>
          <w:lang w:val="en-US"/>
        </w:rPr>
      </w:pPr>
      <w:r w:rsidRPr="00D05C44">
        <w:rPr>
          <w:i/>
          <w:vertAlign w:val="superscript"/>
          <w:lang w:val="en-US"/>
        </w:rPr>
        <w:t>1</w:t>
      </w:r>
      <w:r w:rsidRPr="00D05C44">
        <w:rPr>
          <w:i/>
          <w:iCs/>
          <w:lang w:val="en-US"/>
        </w:rPr>
        <w:t>Laboratory of Sensors, Nanomedicine and Nanostructured Materials, Federal University of São Carlos, Araras,13600-970, Brazil</w:t>
      </w:r>
    </w:p>
    <w:p w14:paraId="21C85DBA" w14:textId="77777777" w:rsidR="006306B5" w:rsidRDefault="006306B5" w:rsidP="006306B5">
      <w:pPr>
        <w:spacing w:line="480" w:lineRule="auto"/>
        <w:rPr>
          <w:i/>
          <w:iCs/>
          <w:lang w:val="en-US"/>
        </w:rPr>
      </w:pPr>
      <w:r w:rsidRPr="00D05C44">
        <w:rPr>
          <w:i/>
          <w:iCs/>
          <w:vertAlign w:val="superscript"/>
          <w:lang w:val="en-US"/>
        </w:rPr>
        <w:t xml:space="preserve">2 </w:t>
      </w:r>
      <w:r w:rsidRPr="00D05C44">
        <w:rPr>
          <w:i/>
          <w:iCs/>
          <w:lang w:val="en-US"/>
        </w:rPr>
        <w:t>Department of Physics, Chemistry, and Mathematics, Federal University of São Carlos, Sorocaba, São Paulo, Brazil, 18052-780</w:t>
      </w:r>
    </w:p>
    <w:p w14:paraId="1EC075D3" w14:textId="77777777" w:rsidR="006306B5" w:rsidRPr="00EA0CAF" w:rsidRDefault="006306B5" w:rsidP="006306B5">
      <w:pPr>
        <w:spacing w:line="480" w:lineRule="auto"/>
        <w:rPr>
          <w:i/>
          <w:iCs/>
          <w:lang w:val="pt-BR"/>
        </w:rPr>
      </w:pPr>
      <w:r w:rsidRPr="00EA0CAF">
        <w:rPr>
          <w:i/>
          <w:iCs/>
          <w:vertAlign w:val="superscript"/>
          <w:lang w:val="pt-BR"/>
        </w:rPr>
        <w:t xml:space="preserve">3 </w:t>
      </w:r>
      <w:r w:rsidRPr="00EA0CAF">
        <w:rPr>
          <w:i/>
          <w:iCs/>
          <w:lang w:val="pt-BR"/>
        </w:rPr>
        <w:t>ADB Pesquisa e Desenvolvimento, Araras 13600-140, SP, Brazil</w:t>
      </w:r>
    </w:p>
    <w:p w14:paraId="5874DD8B" w14:textId="21101788" w:rsidR="006306B5" w:rsidRPr="00D05C44" w:rsidRDefault="006306B5" w:rsidP="006306B5">
      <w:pPr>
        <w:spacing w:line="480" w:lineRule="auto"/>
        <w:rPr>
          <w:i/>
          <w:iCs/>
          <w:vertAlign w:val="superscript"/>
          <w:lang w:val="en-US"/>
        </w:rPr>
      </w:pPr>
      <w:r>
        <w:rPr>
          <w:i/>
          <w:iCs/>
          <w:vertAlign w:val="superscript"/>
          <w:lang w:val="en-US"/>
        </w:rPr>
        <w:t>4</w:t>
      </w:r>
      <w:r w:rsidRPr="00D05C44">
        <w:rPr>
          <w:i/>
          <w:iCs/>
          <w:shd w:val="clear" w:color="auto" w:fill="FFFFFF"/>
          <w:lang w:val="en-US"/>
        </w:rPr>
        <w:t>Faculty of Science &amp; Engineering, Manchester Metropolitan University, John Dalton Building, Chester Street, Manchester M1 5GD, UK</w:t>
      </w:r>
    </w:p>
    <w:p w14:paraId="5A1ABEC2" w14:textId="77777777" w:rsidR="00A82C4B" w:rsidRDefault="00A82C4B" w:rsidP="00A82C4B">
      <w:pPr>
        <w:spacing w:line="480" w:lineRule="auto"/>
        <w:rPr>
          <w:i/>
          <w:iCs/>
          <w:color w:val="000000"/>
          <w:lang w:val="en-US"/>
        </w:rPr>
      </w:pPr>
    </w:p>
    <w:p w14:paraId="4F14FBC2" w14:textId="77777777" w:rsidR="00A82C4B" w:rsidRDefault="00A82C4B" w:rsidP="00A82C4B">
      <w:pPr>
        <w:spacing w:line="480" w:lineRule="auto"/>
        <w:rPr>
          <w:i/>
          <w:vertAlign w:val="superscript"/>
          <w:lang w:val="en-US"/>
        </w:rPr>
      </w:pPr>
    </w:p>
    <w:p w14:paraId="730B25CE" w14:textId="77777777" w:rsidR="00A82C4B" w:rsidRDefault="00A82C4B" w:rsidP="00A82C4B">
      <w:pPr>
        <w:spacing w:line="480" w:lineRule="auto"/>
        <w:rPr>
          <w:i/>
          <w:vertAlign w:val="superscript"/>
          <w:lang w:val="en-US"/>
        </w:rPr>
      </w:pPr>
    </w:p>
    <w:p w14:paraId="0DB631FF" w14:textId="77777777" w:rsidR="00A82C4B" w:rsidRDefault="00A82C4B" w:rsidP="00A82C4B">
      <w:pPr>
        <w:spacing w:line="480" w:lineRule="auto"/>
        <w:rPr>
          <w:i/>
          <w:vertAlign w:val="superscript"/>
          <w:lang w:val="en-US"/>
        </w:rPr>
      </w:pPr>
    </w:p>
    <w:p w14:paraId="21A8B551" w14:textId="77777777" w:rsidR="00A82C4B" w:rsidRDefault="00A82C4B" w:rsidP="00A82C4B">
      <w:pPr>
        <w:spacing w:line="480" w:lineRule="auto"/>
        <w:rPr>
          <w:b/>
          <w:bCs/>
          <w:lang w:val="en-US"/>
        </w:rPr>
      </w:pPr>
    </w:p>
    <w:p w14:paraId="6040A84F" w14:textId="77777777" w:rsidR="00A82C4B" w:rsidRDefault="00A82C4B" w:rsidP="00A82C4B">
      <w:pPr>
        <w:spacing w:line="480" w:lineRule="auto"/>
        <w:rPr>
          <w:b/>
          <w:bCs/>
          <w:lang w:val="en-US"/>
        </w:rPr>
      </w:pPr>
    </w:p>
    <w:p w14:paraId="6C631307" w14:textId="77777777" w:rsidR="00DC0746" w:rsidRDefault="00DC0746" w:rsidP="00A82C4B">
      <w:pPr>
        <w:spacing w:line="480" w:lineRule="auto"/>
        <w:rPr>
          <w:b/>
          <w:bCs/>
          <w:lang w:val="en-US"/>
        </w:rPr>
      </w:pPr>
    </w:p>
    <w:p w14:paraId="4746F24D" w14:textId="0F0BE820" w:rsidR="00A82C4B" w:rsidRPr="004D702B" w:rsidRDefault="00A82C4B" w:rsidP="00A82C4B">
      <w:pPr>
        <w:spacing w:line="480" w:lineRule="auto"/>
        <w:jc w:val="center"/>
        <w:rPr>
          <w:lang w:val="pt-BR"/>
        </w:rPr>
      </w:pPr>
      <w:r w:rsidRPr="004D702B">
        <w:rPr>
          <w:lang w:val="pt-BR"/>
        </w:rPr>
        <w:t>*</w:t>
      </w:r>
      <w:proofErr w:type="spellStart"/>
      <w:r w:rsidRPr="004D702B">
        <w:rPr>
          <w:lang w:val="pt-BR"/>
        </w:rPr>
        <w:t>Corresponding</w:t>
      </w:r>
      <w:proofErr w:type="spellEnd"/>
      <w:r w:rsidRPr="004D702B">
        <w:rPr>
          <w:lang w:val="pt-BR"/>
        </w:rPr>
        <w:t xml:space="preserve"> </w:t>
      </w:r>
      <w:proofErr w:type="spellStart"/>
      <w:r w:rsidRPr="004D702B">
        <w:rPr>
          <w:lang w:val="pt-BR"/>
        </w:rPr>
        <w:t>authors</w:t>
      </w:r>
      <w:proofErr w:type="spellEnd"/>
      <w:r w:rsidRPr="004D702B">
        <w:rPr>
          <w:lang w:val="pt-BR"/>
        </w:rPr>
        <w:t>: brunocj@ufscar.br (Bruno Campos Janegitz)</w:t>
      </w:r>
      <w:bookmarkEnd w:id="2"/>
      <w:r w:rsidR="004D702B" w:rsidRPr="004D702B">
        <w:rPr>
          <w:lang w:val="pt-BR"/>
        </w:rPr>
        <w:t xml:space="preserve"> </w:t>
      </w:r>
      <w:proofErr w:type="spellStart"/>
      <w:r w:rsidR="004D702B" w:rsidRPr="00153FEE">
        <w:rPr>
          <w:lang w:val="pt-BR"/>
        </w:rPr>
        <w:t>and</w:t>
      </w:r>
      <w:proofErr w:type="spellEnd"/>
      <w:r w:rsidR="004D702B" w:rsidRPr="00153FEE">
        <w:rPr>
          <w:lang w:val="pt-BR"/>
        </w:rPr>
        <w:t xml:space="preserve"> jessica.10.camargo@gmail.com (Jéssica</w:t>
      </w:r>
      <w:r w:rsidR="004D702B">
        <w:rPr>
          <w:lang w:val="pt-BR"/>
        </w:rPr>
        <w:t xml:space="preserve"> Rocha Camargo)</w:t>
      </w:r>
    </w:p>
    <w:p w14:paraId="76268118" w14:textId="32966751" w:rsidR="001917FB" w:rsidRPr="004D702B" w:rsidRDefault="001917FB">
      <w:pPr>
        <w:spacing w:after="160" w:line="259" w:lineRule="auto"/>
        <w:jc w:val="left"/>
        <w:rPr>
          <w:lang w:val="pt-BR"/>
        </w:rPr>
      </w:pPr>
      <w:r w:rsidRPr="004D702B">
        <w:rPr>
          <w:lang w:val="pt-BR"/>
        </w:rPr>
        <w:br w:type="page"/>
      </w:r>
    </w:p>
    <w:p w14:paraId="4F06662B" w14:textId="17C9D7F6" w:rsidR="00A82C4B" w:rsidRDefault="00A82C4B" w:rsidP="005D4FEF">
      <w:pPr>
        <w:rPr>
          <w:lang w:val="pt-BR"/>
        </w:rPr>
      </w:pPr>
    </w:p>
    <w:p w14:paraId="63FBA41E" w14:textId="56638370" w:rsidR="005D4FEF" w:rsidRPr="00201928" w:rsidRDefault="00EA4EAD" w:rsidP="005D4FEF">
      <w:pPr>
        <w:pStyle w:val="PargrafodaLista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01928"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inline distT="0" distB="0" distL="0" distR="0" wp14:anchorId="025247BF" wp14:editId="1B98F7B4">
            <wp:extent cx="5400040" cy="4131945"/>
            <wp:effectExtent l="0" t="0" r="0" b="190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elho e novo novo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3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408C3" w14:textId="2706D40F" w:rsidR="005D4FEF" w:rsidRPr="00201928" w:rsidRDefault="005D4FEF" w:rsidP="005D4FEF">
      <w:pPr>
        <w:rPr>
          <w:lang w:val="en-US"/>
        </w:rPr>
      </w:pPr>
      <w:r w:rsidRPr="00201928">
        <w:rPr>
          <w:b/>
          <w:bCs/>
          <w:lang w:val="en-US"/>
        </w:rPr>
        <w:t>Figure S1</w:t>
      </w:r>
      <w:r w:rsidRPr="00201928">
        <w:rPr>
          <w:lang w:val="en-US"/>
        </w:rPr>
        <w:t>.</w:t>
      </w:r>
      <w:r w:rsidRPr="00201928">
        <w:rPr>
          <w:b/>
          <w:bCs/>
          <w:lang w:val="en-US"/>
        </w:rPr>
        <w:t xml:space="preserve"> </w:t>
      </w:r>
      <w:r w:rsidRPr="00201928">
        <w:rPr>
          <w:lang w:val="en-US"/>
        </w:rPr>
        <w:t>Cyclic voltammograms obtained with Au-SH-GP/AS made on the same day (</w:t>
      </w:r>
      <w:r w:rsidR="00EA4EAD" w:rsidRPr="00201928">
        <w:rPr>
          <w:lang w:val="en-US"/>
        </w:rPr>
        <w:t>red</w:t>
      </w:r>
      <w:r w:rsidRPr="00201928">
        <w:rPr>
          <w:lang w:val="en-US"/>
        </w:rPr>
        <w:t xml:space="preserve"> line) and Au-SH-GP/AS made 1 year ago (</w:t>
      </w:r>
      <w:r w:rsidR="00EA4EAD" w:rsidRPr="00201928">
        <w:rPr>
          <w:lang w:val="en-US"/>
        </w:rPr>
        <w:t>black</w:t>
      </w:r>
      <w:r w:rsidRPr="00201928">
        <w:rPr>
          <w:lang w:val="en-US"/>
        </w:rPr>
        <w:t xml:space="preserve"> line) in 0.1 mol L</w:t>
      </w:r>
      <w:r w:rsidRPr="00201928">
        <w:rPr>
          <w:vertAlign w:val="superscript"/>
          <w:lang w:val="en-US"/>
        </w:rPr>
        <w:sym w:font="Symbol" w:char="F02D"/>
      </w:r>
      <w:r w:rsidRPr="00201928">
        <w:rPr>
          <w:vertAlign w:val="superscript"/>
          <w:lang w:val="en-US"/>
        </w:rPr>
        <w:t>1</w:t>
      </w:r>
      <w:r w:rsidRPr="00201928">
        <w:rPr>
          <w:lang w:val="en-US"/>
        </w:rPr>
        <w:t xml:space="preserve"> KCl in the presence of 1.0 mmol L</w:t>
      </w:r>
      <w:r w:rsidRPr="00201928">
        <w:rPr>
          <w:vertAlign w:val="superscript"/>
          <w:lang w:val="en-US"/>
        </w:rPr>
        <w:sym w:font="Symbol" w:char="F02D"/>
      </w:r>
      <w:r w:rsidRPr="00201928">
        <w:rPr>
          <w:vertAlign w:val="superscript"/>
          <w:lang w:val="en-US"/>
        </w:rPr>
        <w:t>1</w:t>
      </w:r>
      <w:r w:rsidRPr="00201928">
        <w:rPr>
          <w:lang w:val="en-US"/>
        </w:rPr>
        <w:t xml:space="preserve"> ferrocenemethanol. Scan rate = 50 mV s</w:t>
      </w:r>
      <w:r w:rsidRPr="00201928">
        <w:rPr>
          <w:vertAlign w:val="superscript"/>
          <w:lang w:val="en-US"/>
        </w:rPr>
        <w:sym w:font="Symbol" w:char="F02D"/>
      </w:r>
      <w:r w:rsidRPr="00201928">
        <w:rPr>
          <w:vertAlign w:val="superscript"/>
          <w:lang w:val="en-US"/>
        </w:rPr>
        <w:t>1</w:t>
      </w:r>
      <w:r w:rsidRPr="00201928">
        <w:rPr>
          <w:lang w:val="en-US"/>
        </w:rPr>
        <w:t>;</w:t>
      </w:r>
    </w:p>
    <w:p w14:paraId="356EC0E6" w14:textId="74EB0ACC" w:rsidR="005D4FEF" w:rsidRPr="00201928" w:rsidRDefault="005D4FEF" w:rsidP="005D4FEF"/>
    <w:p w14:paraId="780A2CBE" w14:textId="39635FF2" w:rsidR="005D4FEF" w:rsidRPr="00201928" w:rsidRDefault="005D4FEF" w:rsidP="005D4FEF"/>
    <w:p w14:paraId="135B257B" w14:textId="7826C6E2" w:rsidR="005D4FEF" w:rsidRPr="00201928" w:rsidRDefault="00F32228" w:rsidP="005D4FEF">
      <w:pPr>
        <w:jc w:val="center"/>
      </w:pPr>
      <w:r w:rsidRPr="00201928">
        <w:rPr>
          <w:noProof/>
          <w:lang w:val="pt-BR" w:eastAsia="pt-BR"/>
        </w:rPr>
        <w:lastRenderedPageBreak/>
        <w:drawing>
          <wp:inline distT="0" distB="0" distL="0" distR="0" wp14:anchorId="02A8C0D8" wp14:editId="15ED3B5F">
            <wp:extent cx="4829175" cy="3695137"/>
            <wp:effectExtent l="0" t="0" r="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0 scans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0262" cy="3695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9A00C" w14:textId="71BBA5A3" w:rsidR="005D4FEF" w:rsidRPr="00201928" w:rsidRDefault="005D4FEF" w:rsidP="005D4FEF">
      <w:pPr>
        <w:rPr>
          <w:lang w:val="en-US"/>
        </w:rPr>
      </w:pPr>
      <w:bookmarkStart w:id="3" w:name="_Hlk153800036"/>
      <w:r w:rsidRPr="00201928">
        <w:rPr>
          <w:b/>
          <w:bCs/>
          <w:lang w:val="en-US"/>
        </w:rPr>
        <w:t>Figure S2</w:t>
      </w:r>
      <w:r w:rsidRPr="00201928">
        <w:rPr>
          <w:lang w:val="en-US"/>
        </w:rPr>
        <w:t>. 50 Cyclic voltammograms obtained with Au-SH-GP/AS in 0.1 mol L</w:t>
      </w:r>
      <w:r w:rsidRPr="00201928">
        <w:rPr>
          <w:vertAlign w:val="superscript"/>
          <w:lang w:val="en-US"/>
        </w:rPr>
        <w:sym w:font="Symbol" w:char="F02D"/>
      </w:r>
      <w:r w:rsidRPr="00201928">
        <w:rPr>
          <w:vertAlign w:val="superscript"/>
          <w:lang w:val="en-US"/>
        </w:rPr>
        <w:t xml:space="preserve">1 </w:t>
      </w:r>
      <w:r w:rsidRPr="00201928">
        <w:rPr>
          <w:lang w:val="en-US"/>
        </w:rPr>
        <w:t>KCl in the presence of 1.0 mmol L</w:t>
      </w:r>
      <w:r w:rsidRPr="00201928">
        <w:rPr>
          <w:vertAlign w:val="superscript"/>
          <w:lang w:val="en-US"/>
        </w:rPr>
        <w:sym w:font="Symbol" w:char="F02D"/>
      </w:r>
      <w:r w:rsidRPr="00201928">
        <w:rPr>
          <w:vertAlign w:val="superscript"/>
          <w:lang w:val="en-US"/>
        </w:rPr>
        <w:t xml:space="preserve">1 </w:t>
      </w:r>
      <w:r w:rsidRPr="00201928">
        <w:rPr>
          <w:lang w:val="en-US"/>
        </w:rPr>
        <w:t>ferrocenemethanol. Scan rate = 50 mV s</w:t>
      </w:r>
      <w:r w:rsidRPr="00201928">
        <w:rPr>
          <w:vertAlign w:val="superscript"/>
          <w:lang w:val="en-US"/>
        </w:rPr>
        <w:sym w:font="Symbol" w:char="F02D"/>
      </w:r>
      <w:r w:rsidRPr="00201928">
        <w:rPr>
          <w:vertAlign w:val="superscript"/>
          <w:lang w:val="en-US"/>
        </w:rPr>
        <w:t>1</w:t>
      </w:r>
      <w:r w:rsidRPr="00201928">
        <w:rPr>
          <w:lang w:val="en-US"/>
        </w:rPr>
        <w:t>;</w:t>
      </w:r>
    </w:p>
    <w:bookmarkEnd w:id="3"/>
    <w:p w14:paraId="3464A88C" w14:textId="73AA67F2" w:rsidR="00B7584C" w:rsidRPr="00201928" w:rsidRDefault="00B7584C">
      <w:pPr>
        <w:spacing w:after="160" w:line="259" w:lineRule="auto"/>
        <w:jc w:val="left"/>
      </w:pPr>
      <w:r w:rsidRPr="00201928">
        <w:br w:type="page"/>
      </w:r>
    </w:p>
    <w:p w14:paraId="6B62AE5D" w14:textId="77777777" w:rsidR="005D4FEF" w:rsidRPr="00201928" w:rsidRDefault="005D4FEF" w:rsidP="005D4FEF"/>
    <w:p w14:paraId="451F460A" w14:textId="77777777" w:rsidR="005D4FEF" w:rsidRPr="00201928" w:rsidRDefault="005D4FEF" w:rsidP="005D4FEF"/>
    <w:p w14:paraId="2EBCE924" w14:textId="77777777" w:rsidR="00E06DC4" w:rsidRPr="00201928" w:rsidRDefault="00E06DC4" w:rsidP="005D4FEF">
      <w:pPr>
        <w:jc w:val="center"/>
        <w:rPr>
          <w:color w:val="2E74B5" w:themeColor="accent5" w:themeShade="BF"/>
        </w:rPr>
      </w:pPr>
      <w:bookmarkStart w:id="4" w:name="_GoBack"/>
      <w:r w:rsidRPr="00201928">
        <w:rPr>
          <w:noProof/>
          <w:color w:val="2E74B5" w:themeColor="accent5" w:themeShade="BF"/>
          <w:lang w:val="pt-BR" w:eastAsia="pt-BR"/>
        </w:rPr>
        <w:drawing>
          <wp:inline distT="0" distB="0" distL="0" distR="0" wp14:anchorId="25B03350" wp14:editId="73AD5DAD">
            <wp:extent cx="3906253" cy="2988945"/>
            <wp:effectExtent l="0" t="0" r="0" b="190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s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1262" cy="2992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"/>
    </w:p>
    <w:p w14:paraId="2048D8C1" w14:textId="71C1D1F7" w:rsidR="00E06DC4" w:rsidRPr="00E06DC4" w:rsidRDefault="00E06DC4" w:rsidP="005D4FEF">
      <w:pPr>
        <w:rPr>
          <w:lang w:val="en-US"/>
        </w:rPr>
      </w:pPr>
      <w:r w:rsidRPr="00201928">
        <w:rPr>
          <w:b/>
          <w:bCs/>
          <w:lang w:val="en-US"/>
        </w:rPr>
        <w:t>Figure S</w:t>
      </w:r>
      <w:r w:rsidR="005D4FEF" w:rsidRPr="00201928">
        <w:rPr>
          <w:b/>
          <w:bCs/>
          <w:lang w:val="en-US"/>
        </w:rPr>
        <w:t>3</w:t>
      </w:r>
      <w:r w:rsidRPr="00201928">
        <w:rPr>
          <w:b/>
          <w:bCs/>
          <w:lang w:val="en-US"/>
        </w:rPr>
        <w:t>.</w:t>
      </w:r>
      <w:r w:rsidRPr="00201928">
        <w:rPr>
          <w:lang w:val="en-US"/>
        </w:rPr>
        <w:t xml:space="preserve"> SWV voltammograms recorded in 0.1 mol L</w:t>
      </w:r>
      <w:r w:rsidRPr="00201928">
        <w:rPr>
          <w:vertAlign w:val="superscript"/>
          <w:lang w:val="en-US"/>
        </w:rPr>
        <w:t>−1</w:t>
      </w:r>
      <w:r w:rsidRPr="00201928">
        <w:rPr>
          <w:lang w:val="en-US"/>
        </w:rPr>
        <w:t xml:space="preserve"> PBS at different </w:t>
      </w:r>
      <w:proofErr w:type="spellStart"/>
      <w:r w:rsidRPr="00201928">
        <w:rPr>
          <w:lang w:val="en-US"/>
        </w:rPr>
        <w:t>pHs</w:t>
      </w:r>
      <w:proofErr w:type="spellEnd"/>
      <w:r w:rsidRPr="00201928">
        <w:rPr>
          <w:lang w:val="en-US"/>
        </w:rPr>
        <w:t xml:space="preserve"> 6.0; 7.0; 8.0; 9.0 and 10.0, with </w:t>
      </w:r>
      <w:r w:rsidRPr="00201928">
        <w:t>70 μmol L</w:t>
      </w:r>
      <w:r w:rsidRPr="00201928">
        <w:rPr>
          <w:vertAlign w:val="superscript"/>
        </w:rPr>
        <w:t xml:space="preserve">−1 </w:t>
      </w:r>
      <w:r w:rsidRPr="00201928">
        <w:t>of</w:t>
      </w:r>
      <w:r w:rsidRPr="00201928">
        <w:rPr>
          <w:lang w:val="en-US"/>
        </w:rPr>
        <w:t xml:space="preserve"> L-tyrosine. Step = 5 mV, </w:t>
      </w:r>
      <w:bookmarkStart w:id="5" w:name="_Hlk127485494"/>
      <w:r w:rsidRPr="00201928">
        <w:t>modulation amplitude: 60 mV and frequency: 35 Hz;</w:t>
      </w:r>
      <w:bookmarkEnd w:id="5"/>
    </w:p>
    <w:p w14:paraId="433CA1FF" w14:textId="081F9CEA" w:rsidR="00E06DC4" w:rsidRPr="00994A80" w:rsidRDefault="00E06DC4" w:rsidP="005D4FEF"/>
    <w:p w14:paraId="3FD3785A" w14:textId="20019CBA" w:rsidR="00B7584C" w:rsidRDefault="00B7584C">
      <w:pPr>
        <w:spacing w:after="160" w:line="259" w:lineRule="auto"/>
        <w:jc w:val="left"/>
      </w:pPr>
      <w:r>
        <w:br w:type="page"/>
      </w:r>
    </w:p>
    <w:p w14:paraId="78E65153" w14:textId="77777777" w:rsidR="00E06DC4" w:rsidRPr="00994A80" w:rsidRDefault="00E06DC4" w:rsidP="005D4FEF"/>
    <w:p w14:paraId="3E33765F" w14:textId="0DB8F2DC" w:rsidR="00A82C4B" w:rsidRDefault="00A82C4B" w:rsidP="005D4FEF">
      <w:r w:rsidRPr="005D4FEF">
        <w:rPr>
          <w:b/>
          <w:bCs/>
        </w:rPr>
        <w:t>Table S1.</w:t>
      </w:r>
      <w:r w:rsidRPr="00F40A5D">
        <w:t xml:space="preserve"> </w:t>
      </w:r>
      <w:r w:rsidR="00545753" w:rsidRPr="00F40A5D">
        <w:rPr>
          <w:lang w:val="en-US"/>
        </w:rPr>
        <w:t xml:space="preserve">The design of </w:t>
      </w:r>
      <w:r w:rsidR="001917FB">
        <w:rPr>
          <w:lang w:val="en-US"/>
        </w:rPr>
        <w:t xml:space="preserve">the </w:t>
      </w:r>
      <w:r w:rsidR="00545753" w:rsidRPr="00F40A5D">
        <w:rPr>
          <w:lang w:val="en-US"/>
        </w:rPr>
        <w:t>experiment</w:t>
      </w:r>
      <w:r w:rsidR="00545753">
        <w:rPr>
          <w:lang w:val="en-US"/>
        </w:rPr>
        <w:t xml:space="preserve"> to optimize the SWV conditions</w:t>
      </w:r>
    </w:p>
    <w:p w14:paraId="5750EFB4" w14:textId="77777777" w:rsidR="00A82C4B" w:rsidRDefault="00A82C4B" w:rsidP="005D4FEF"/>
    <w:tbl>
      <w:tblPr>
        <w:tblStyle w:val="TabeladeGrade2"/>
        <w:tblW w:w="0" w:type="auto"/>
        <w:tblBorders>
          <w:top w:val="none" w:sz="0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A82C4B" w14:paraId="0907D94D" w14:textId="77777777" w:rsidTr="00545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708BA62" w14:textId="77777777" w:rsidR="00A82C4B" w:rsidRPr="00545753" w:rsidRDefault="00A82C4B" w:rsidP="005D4FEF">
            <w:pPr>
              <w:jc w:val="center"/>
            </w:pPr>
            <w:r w:rsidRPr="00545753">
              <w:t>Experiment</w:t>
            </w:r>
          </w:p>
        </w:tc>
        <w:tc>
          <w:tcPr>
            <w:tcW w:w="2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4E33452" w14:textId="77777777" w:rsidR="00A82C4B" w:rsidRPr="00545753" w:rsidRDefault="00A82C4B" w:rsidP="005D4F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t>Modulation Amplitude</w:t>
            </w:r>
          </w:p>
        </w:tc>
        <w:tc>
          <w:tcPr>
            <w:tcW w:w="283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B5AE4CA" w14:textId="77777777" w:rsidR="00A82C4B" w:rsidRPr="00545753" w:rsidRDefault="00A82C4B" w:rsidP="005D4F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t>Frequency</w:t>
            </w:r>
          </w:p>
        </w:tc>
      </w:tr>
      <w:tr w:rsidR="00A82C4B" w14:paraId="18EAB990" w14:textId="77777777" w:rsidTr="00545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0D281021" w14:textId="77777777" w:rsidR="00A82C4B" w:rsidRPr="00545753" w:rsidRDefault="00A82C4B" w:rsidP="005D4FEF">
            <w:pPr>
              <w:jc w:val="center"/>
            </w:pPr>
            <w:r w:rsidRPr="00545753">
              <w:t>9</w:t>
            </w:r>
          </w:p>
        </w:tc>
        <w:tc>
          <w:tcPr>
            <w:tcW w:w="2831" w:type="dxa"/>
          </w:tcPr>
          <w:p w14:paraId="54FF7B75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55.0000</w:t>
            </w:r>
          </w:p>
        </w:tc>
        <w:tc>
          <w:tcPr>
            <w:tcW w:w="2832" w:type="dxa"/>
          </w:tcPr>
          <w:p w14:paraId="68301D8E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33.00000</w:t>
            </w:r>
          </w:p>
        </w:tc>
      </w:tr>
      <w:tr w:rsidR="00A82C4B" w14:paraId="59881D2B" w14:textId="77777777" w:rsidTr="005457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7FDD8F24" w14:textId="77777777" w:rsidR="00A82C4B" w:rsidRPr="00545753" w:rsidRDefault="00A82C4B" w:rsidP="005D4FEF">
            <w:pPr>
              <w:jc w:val="center"/>
            </w:pPr>
            <w:r w:rsidRPr="00545753">
              <w:t>1</w:t>
            </w:r>
          </w:p>
        </w:tc>
        <w:tc>
          <w:tcPr>
            <w:tcW w:w="2831" w:type="dxa"/>
          </w:tcPr>
          <w:p w14:paraId="71C9635E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10.0000</w:t>
            </w:r>
          </w:p>
        </w:tc>
        <w:tc>
          <w:tcPr>
            <w:tcW w:w="2832" w:type="dxa"/>
          </w:tcPr>
          <w:p w14:paraId="55F600C3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6.00000</w:t>
            </w:r>
          </w:p>
        </w:tc>
      </w:tr>
      <w:tr w:rsidR="00A82C4B" w14:paraId="14A5586A" w14:textId="77777777" w:rsidTr="00545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5D3DCC7" w14:textId="77777777" w:rsidR="00A82C4B" w:rsidRPr="00545753" w:rsidRDefault="00A82C4B" w:rsidP="005D4FEF">
            <w:pPr>
              <w:jc w:val="center"/>
            </w:pPr>
            <w:r w:rsidRPr="00545753">
              <w:t>8</w:t>
            </w:r>
          </w:p>
        </w:tc>
        <w:tc>
          <w:tcPr>
            <w:tcW w:w="2831" w:type="dxa"/>
          </w:tcPr>
          <w:p w14:paraId="3BC9962F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55.0000</w:t>
            </w:r>
          </w:p>
        </w:tc>
        <w:tc>
          <w:tcPr>
            <w:tcW w:w="2832" w:type="dxa"/>
          </w:tcPr>
          <w:p w14:paraId="3F936563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71.18400</w:t>
            </w:r>
          </w:p>
        </w:tc>
      </w:tr>
      <w:tr w:rsidR="00A82C4B" w14:paraId="6FACFF8C" w14:textId="77777777" w:rsidTr="005457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263D9EFF" w14:textId="77777777" w:rsidR="00A82C4B" w:rsidRPr="00545753" w:rsidRDefault="00A82C4B" w:rsidP="005D4FEF">
            <w:pPr>
              <w:jc w:val="center"/>
            </w:pPr>
            <w:r w:rsidRPr="00545753">
              <w:t>7</w:t>
            </w:r>
          </w:p>
        </w:tc>
        <w:tc>
          <w:tcPr>
            <w:tcW w:w="2831" w:type="dxa"/>
          </w:tcPr>
          <w:p w14:paraId="250950DD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55.0000</w:t>
            </w:r>
          </w:p>
        </w:tc>
        <w:tc>
          <w:tcPr>
            <w:tcW w:w="2832" w:type="dxa"/>
          </w:tcPr>
          <w:p w14:paraId="716FF8E9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2.00000</w:t>
            </w:r>
          </w:p>
        </w:tc>
      </w:tr>
      <w:tr w:rsidR="00A82C4B" w14:paraId="5646A6B7" w14:textId="77777777" w:rsidTr="00545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AD49645" w14:textId="77777777" w:rsidR="00A82C4B" w:rsidRPr="00545753" w:rsidRDefault="00A82C4B" w:rsidP="005D4FEF">
            <w:pPr>
              <w:jc w:val="center"/>
            </w:pPr>
            <w:r w:rsidRPr="00545753">
              <w:t>3</w:t>
            </w:r>
          </w:p>
        </w:tc>
        <w:tc>
          <w:tcPr>
            <w:tcW w:w="2831" w:type="dxa"/>
          </w:tcPr>
          <w:p w14:paraId="2895AB03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100.0000</w:t>
            </w:r>
          </w:p>
        </w:tc>
        <w:tc>
          <w:tcPr>
            <w:tcW w:w="2832" w:type="dxa"/>
          </w:tcPr>
          <w:p w14:paraId="10CE52AE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6.00000</w:t>
            </w:r>
          </w:p>
        </w:tc>
      </w:tr>
      <w:tr w:rsidR="00A82C4B" w14:paraId="7EE174BD" w14:textId="77777777" w:rsidTr="005457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6F769B96" w14:textId="77777777" w:rsidR="00A82C4B" w:rsidRPr="00545753" w:rsidRDefault="00A82C4B" w:rsidP="005D4FEF">
            <w:pPr>
              <w:jc w:val="center"/>
            </w:pPr>
            <w:r w:rsidRPr="00545753">
              <w:t>5</w:t>
            </w:r>
          </w:p>
        </w:tc>
        <w:tc>
          <w:tcPr>
            <w:tcW w:w="2831" w:type="dxa"/>
          </w:tcPr>
          <w:p w14:paraId="343BB2EB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5.0000</w:t>
            </w:r>
          </w:p>
        </w:tc>
        <w:tc>
          <w:tcPr>
            <w:tcW w:w="2832" w:type="dxa"/>
          </w:tcPr>
          <w:p w14:paraId="714BAAB9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33.00000</w:t>
            </w:r>
          </w:p>
        </w:tc>
      </w:tr>
      <w:tr w:rsidR="00A82C4B" w14:paraId="0FA578E1" w14:textId="77777777" w:rsidTr="00545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2A48687A" w14:textId="77777777" w:rsidR="00A82C4B" w:rsidRPr="00545753" w:rsidRDefault="00A82C4B" w:rsidP="005D4FEF">
            <w:pPr>
              <w:jc w:val="center"/>
            </w:pPr>
            <w:r w:rsidRPr="00545753">
              <w:t>10</w:t>
            </w:r>
          </w:p>
        </w:tc>
        <w:tc>
          <w:tcPr>
            <w:tcW w:w="2831" w:type="dxa"/>
          </w:tcPr>
          <w:p w14:paraId="36DCE6DD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55.0000</w:t>
            </w:r>
          </w:p>
        </w:tc>
        <w:tc>
          <w:tcPr>
            <w:tcW w:w="2832" w:type="dxa"/>
          </w:tcPr>
          <w:p w14:paraId="53917E41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33.00000</w:t>
            </w:r>
          </w:p>
        </w:tc>
      </w:tr>
      <w:tr w:rsidR="00A82C4B" w14:paraId="31632F74" w14:textId="77777777" w:rsidTr="005457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5A1B0D7A" w14:textId="77777777" w:rsidR="00A82C4B" w:rsidRPr="00545753" w:rsidRDefault="00A82C4B" w:rsidP="005D4FEF">
            <w:pPr>
              <w:jc w:val="center"/>
            </w:pPr>
            <w:r w:rsidRPr="00545753">
              <w:t>2</w:t>
            </w:r>
          </w:p>
        </w:tc>
        <w:tc>
          <w:tcPr>
            <w:tcW w:w="2831" w:type="dxa"/>
          </w:tcPr>
          <w:p w14:paraId="5AE0F4EF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10.0000</w:t>
            </w:r>
          </w:p>
        </w:tc>
        <w:tc>
          <w:tcPr>
            <w:tcW w:w="2832" w:type="dxa"/>
          </w:tcPr>
          <w:p w14:paraId="03215915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60.00000</w:t>
            </w:r>
          </w:p>
        </w:tc>
      </w:tr>
      <w:tr w:rsidR="00A82C4B" w14:paraId="6879F0D0" w14:textId="77777777" w:rsidTr="00545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45205128" w14:textId="77777777" w:rsidR="00A82C4B" w:rsidRPr="00545753" w:rsidRDefault="00A82C4B" w:rsidP="005D4FEF">
            <w:pPr>
              <w:jc w:val="center"/>
            </w:pPr>
            <w:r w:rsidRPr="00545753">
              <w:t>4</w:t>
            </w:r>
          </w:p>
        </w:tc>
        <w:tc>
          <w:tcPr>
            <w:tcW w:w="2831" w:type="dxa"/>
          </w:tcPr>
          <w:p w14:paraId="03D6381D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100.0000</w:t>
            </w:r>
          </w:p>
        </w:tc>
        <w:tc>
          <w:tcPr>
            <w:tcW w:w="2832" w:type="dxa"/>
          </w:tcPr>
          <w:p w14:paraId="4C335613" w14:textId="77777777" w:rsidR="00A82C4B" w:rsidRPr="00545753" w:rsidRDefault="00A82C4B" w:rsidP="005D4F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60.00000</w:t>
            </w:r>
          </w:p>
        </w:tc>
      </w:tr>
      <w:tr w:rsidR="00A82C4B" w14:paraId="491F232F" w14:textId="77777777" w:rsidTr="00545753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14:paraId="29185A91" w14:textId="77777777" w:rsidR="00A82C4B" w:rsidRPr="00545753" w:rsidRDefault="00A82C4B" w:rsidP="005D4FEF">
            <w:pPr>
              <w:jc w:val="center"/>
            </w:pPr>
            <w:r w:rsidRPr="00545753">
              <w:t>6</w:t>
            </w:r>
          </w:p>
        </w:tc>
        <w:tc>
          <w:tcPr>
            <w:tcW w:w="2831" w:type="dxa"/>
          </w:tcPr>
          <w:p w14:paraId="265741F2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118.6390</w:t>
            </w:r>
          </w:p>
        </w:tc>
        <w:tc>
          <w:tcPr>
            <w:tcW w:w="2832" w:type="dxa"/>
          </w:tcPr>
          <w:p w14:paraId="7C89AF83" w14:textId="77777777" w:rsidR="00A82C4B" w:rsidRPr="00545753" w:rsidRDefault="00A82C4B" w:rsidP="005D4F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753">
              <w:rPr>
                <w:color w:val="000000"/>
              </w:rPr>
              <w:t>33.00000</w:t>
            </w:r>
          </w:p>
        </w:tc>
      </w:tr>
    </w:tbl>
    <w:p w14:paraId="4A959FCF" w14:textId="2A01986B" w:rsidR="00A82C4B" w:rsidRDefault="00A82C4B" w:rsidP="005D4FEF"/>
    <w:p w14:paraId="2BDF0954" w14:textId="774DF9CA" w:rsidR="00F40A5D" w:rsidRDefault="001917FB" w:rsidP="005D4FEF">
      <w:pPr>
        <w:spacing w:after="160"/>
        <w:jc w:val="left"/>
      </w:pPr>
      <w:r>
        <w:br w:type="page"/>
      </w:r>
    </w:p>
    <w:p w14:paraId="20E20ED3" w14:textId="5145D91F" w:rsidR="00F40A5D" w:rsidRDefault="00F40A5D" w:rsidP="005D4FEF"/>
    <w:p w14:paraId="11692B36" w14:textId="566A5F8E" w:rsidR="00DC0746" w:rsidRDefault="00DC0746" w:rsidP="005D4FEF">
      <w:pPr>
        <w:ind w:left="-993"/>
      </w:pPr>
      <w:r>
        <w:rPr>
          <w:noProof/>
          <w:lang w:val="pt-BR" w:eastAsia="pt-BR"/>
        </w:rPr>
        <w:drawing>
          <wp:inline distT="0" distB="0" distL="0" distR="0" wp14:anchorId="56F54074" wp14:editId="28516A5E">
            <wp:extent cx="6553200" cy="257227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706" cy="257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DBA89" w14:textId="5E1A140D" w:rsidR="00F40A5D" w:rsidRDefault="00F40A5D" w:rsidP="005D4FEF"/>
    <w:p w14:paraId="29802159" w14:textId="3C23225E" w:rsidR="00F40A5D" w:rsidRDefault="00DC0746" w:rsidP="005D4FEF">
      <w:r w:rsidRPr="00A7788C">
        <w:rPr>
          <w:b/>
          <w:bCs/>
          <w:color w:val="000000" w:themeColor="text1"/>
          <w:lang w:val="en-US"/>
        </w:rPr>
        <w:t xml:space="preserve">Figure </w:t>
      </w:r>
      <w:r w:rsidR="00E06DC4" w:rsidRPr="00A7788C">
        <w:rPr>
          <w:b/>
          <w:bCs/>
          <w:color w:val="000000" w:themeColor="text1"/>
          <w:lang w:val="en-US"/>
        </w:rPr>
        <w:t>S</w:t>
      </w:r>
      <w:r w:rsidR="005D4FEF">
        <w:rPr>
          <w:b/>
          <w:bCs/>
          <w:color w:val="000000" w:themeColor="text1"/>
          <w:lang w:val="en-US"/>
        </w:rPr>
        <w:t>4</w:t>
      </w:r>
      <w:r w:rsidRPr="00A7788C">
        <w:rPr>
          <w:b/>
          <w:bCs/>
          <w:color w:val="000000" w:themeColor="text1"/>
          <w:lang w:val="en-US"/>
        </w:rPr>
        <w:t xml:space="preserve">. </w:t>
      </w:r>
      <w:r w:rsidRPr="00A7788C">
        <w:rPr>
          <w:lang w:val="en-US"/>
        </w:rPr>
        <w:t>Optimization of SWV parameters through mapping of experiments performed in the STATSTICA</w:t>
      </w:r>
      <w:r>
        <w:rPr>
          <w:lang w:val="en-US"/>
        </w:rPr>
        <w:t>® software (a) 3D graph related to the current value obtained in the SWV; (b) 2D graph related to the current value, black star positioned over the highest values current within the confidence interval</w:t>
      </w:r>
    </w:p>
    <w:p w14:paraId="096B3BE3" w14:textId="0574A2E9" w:rsidR="00F40A5D" w:rsidRDefault="001917FB" w:rsidP="005D4FEF">
      <w:pPr>
        <w:spacing w:after="160"/>
        <w:jc w:val="left"/>
      </w:pPr>
      <w:r>
        <w:br w:type="page"/>
      </w:r>
    </w:p>
    <w:p w14:paraId="1D44313F" w14:textId="04F4BEF2" w:rsidR="00DC0746" w:rsidRPr="00201928" w:rsidRDefault="00716C2C" w:rsidP="005D4FEF">
      <w:pPr>
        <w:ind w:hanging="1276"/>
      </w:pPr>
      <w:r w:rsidRPr="00201928">
        <w:rPr>
          <w:noProof/>
          <w:lang w:val="pt-BR" w:eastAsia="pt-BR"/>
        </w:rPr>
        <w:lastRenderedPageBreak/>
        <w:drawing>
          <wp:inline distT="0" distB="0" distL="0" distR="0" wp14:anchorId="57A303F0" wp14:editId="72782B8D">
            <wp:extent cx="6993653" cy="2850423"/>
            <wp:effectExtent l="0" t="0" r="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pe e repr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4610" cy="285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0C831" w14:textId="2D781892" w:rsidR="00B7584C" w:rsidRPr="00201928" w:rsidRDefault="00F40A5D" w:rsidP="005D4FEF">
      <w:pPr>
        <w:rPr>
          <w:rFonts w:ascii="Symbol" w:hAnsi="Symbol"/>
          <w:vertAlign w:val="superscript"/>
          <w:lang w:val="en-US"/>
        </w:rPr>
      </w:pPr>
      <w:r w:rsidRPr="00201928">
        <w:rPr>
          <w:b/>
          <w:bCs/>
          <w:color w:val="000000" w:themeColor="text1"/>
          <w:lang w:val="en-US"/>
        </w:rPr>
        <w:t>Fig</w:t>
      </w:r>
      <w:r w:rsidR="00DC0746" w:rsidRPr="00201928">
        <w:rPr>
          <w:b/>
          <w:bCs/>
          <w:color w:val="000000" w:themeColor="text1"/>
          <w:lang w:val="en-US"/>
        </w:rPr>
        <w:t>ure</w:t>
      </w:r>
      <w:r w:rsidRPr="00201928">
        <w:rPr>
          <w:b/>
          <w:bCs/>
          <w:color w:val="000000" w:themeColor="text1"/>
          <w:lang w:val="en-US"/>
        </w:rPr>
        <w:t xml:space="preserve"> S</w:t>
      </w:r>
      <w:r w:rsidR="005D4FEF" w:rsidRPr="00201928">
        <w:rPr>
          <w:b/>
          <w:bCs/>
          <w:color w:val="000000" w:themeColor="text1"/>
          <w:lang w:val="en-US"/>
        </w:rPr>
        <w:t>5</w:t>
      </w:r>
      <w:r w:rsidRPr="00201928">
        <w:rPr>
          <w:b/>
          <w:bCs/>
          <w:color w:val="000000" w:themeColor="text1"/>
          <w:lang w:val="en-US"/>
        </w:rPr>
        <w:t xml:space="preserve"> - </w:t>
      </w:r>
      <w:r w:rsidRPr="00201928">
        <w:rPr>
          <w:color w:val="000000" w:themeColor="text1"/>
          <w:lang w:val="en-US"/>
        </w:rPr>
        <w:t>(</w:t>
      </w:r>
      <w:r w:rsidR="006306B5" w:rsidRPr="00201928">
        <w:rPr>
          <w:color w:val="000000" w:themeColor="text1"/>
          <w:lang w:val="en-US"/>
        </w:rPr>
        <w:t>a</w:t>
      </w:r>
      <w:r w:rsidRPr="00201928">
        <w:rPr>
          <w:color w:val="000000" w:themeColor="text1"/>
          <w:lang w:val="en-US"/>
        </w:rPr>
        <w:t xml:space="preserve">) </w:t>
      </w:r>
      <w:r w:rsidRPr="00201928">
        <w:rPr>
          <w:lang w:val="en-US"/>
        </w:rPr>
        <w:t>Repeatability</w:t>
      </w:r>
      <w:r w:rsidR="006306B5" w:rsidRPr="00201928">
        <w:rPr>
          <w:lang w:val="en-US"/>
        </w:rPr>
        <w:t xml:space="preserve"> and (b) Reproducibility</w:t>
      </w:r>
      <w:r w:rsidRPr="00201928">
        <w:rPr>
          <w:lang w:val="en-US"/>
        </w:rPr>
        <w:t xml:space="preserve"> data obtained from </w:t>
      </w:r>
      <w:r w:rsidR="006306B5" w:rsidRPr="00201928">
        <w:rPr>
          <w:color w:val="000000" w:themeColor="text1"/>
          <w:lang w:val="en-US"/>
        </w:rPr>
        <w:t xml:space="preserve">cyclic </w:t>
      </w:r>
      <w:r w:rsidRPr="00201928">
        <w:rPr>
          <w:color w:val="000000" w:themeColor="text1"/>
          <w:lang w:val="en-US"/>
        </w:rPr>
        <w:t>voltammograms</w:t>
      </w:r>
      <w:r w:rsidRPr="00201928">
        <w:rPr>
          <w:lang w:val="en-US"/>
        </w:rPr>
        <w:t xml:space="preserve"> (n = 5) using </w:t>
      </w:r>
      <w:r w:rsidR="006306B5" w:rsidRPr="00201928">
        <w:rPr>
          <w:lang w:val="en-US"/>
        </w:rPr>
        <w:t>1.0 mmol L</w:t>
      </w:r>
      <w:r w:rsidR="006306B5" w:rsidRPr="00201928">
        <w:rPr>
          <w:vertAlign w:val="superscript"/>
          <w:lang w:val="en-US"/>
        </w:rPr>
        <w:t>−1</w:t>
      </w:r>
      <w:r w:rsidR="006306B5" w:rsidRPr="00201928">
        <w:rPr>
          <w:lang w:val="en-US"/>
        </w:rPr>
        <w:t xml:space="preserve"> Ferrocenemethanol and 0.1 mol L</w:t>
      </w:r>
      <w:r w:rsidR="006306B5" w:rsidRPr="00201928">
        <w:rPr>
          <w:vertAlign w:val="superscript"/>
          <w:lang w:val="en-US"/>
        </w:rPr>
        <w:t>−1</w:t>
      </w:r>
      <w:r w:rsidR="006306B5" w:rsidRPr="00201928">
        <w:rPr>
          <w:lang w:val="en-US"/>
        </w:rPr>
        <w:t xml:space="preserve"> KCl.</w:t>
      </w:r>
      <w:r w:rsidRPr="00201928">
        <w:rPr>
          <w:lang w:val="en-US"/>
        </w:rPr>
        <w:t xml:space="preserve"> </w:t>
      </w:r>
      <w:r w:rsidR="00A7788C" w:rsidRPr="00201928">
        <w:rPr>
          <w:lang w:val="en-US"/>
        </w:rPr>
        <w:t>Scan rate = 50 mV s</w:t>
      </w:r>
      <w:r w:rsidR="00A7788C" w:rsidRPr="00201928">
        <w:rPr>
          <w:rFonts w:ascii="Symbol" w:hAnsi="Symbol"/>
          <w:vertAlign w:val="superscript"/>
          <w:lang w:val="en-US"/>
        </w:rPr>
        <w:t></w:t>
      </w:r>
      <w:r w:rsidR="00A7788C" w:rsidRPr="00201928">
        <w:rPr>
          <w:rFonts w:ascii="Symbol" w:hAnsi="Symbol"/>
          <w:vertAlign w:val="superscript"/>
          <w:lang w:val="en-US"/>
        </w:rPr>
        <w:t></w:t>
      </w:r>
    </w:p>
    <w:p w14:paraId="73535DBF" w14:textId="77777777" w:rsidR="00B7584C" w:rsidRPr="00201928" w:rsidRDefault="00B7584C">
      <w:pPr>
        <w:spacing w:after="160" w:line="259" w:lineRule="auto"/>
        <w:jc w:val="left"/>
        <w:rPr>
          <w:rFonts w:ascii="Symbol" w:hAnsi="Symbol"/>
          <w:vertAlign w:val="superscript"/>
          <w:lang w:val="en-US"/>
        </w:rPr>
      </w:pPr>
      <w:r w:rsidRPr="00201928">
        <w:rPr>
          <w:rFonts w:ascii="Symbol" w:hAnsi="Symbol"/>
          <w:vertAlign w:val="superscript"/>
          <w:lang w:val="en-US"/>
        </w:rPr>
        <w:br w:type="page"/>
      </w:r>
    </w:p>
    <w:p w14:paraId="35CDA678" w14:textId="77777777" w:rsidR="00F40A5D" w:rsidRPr="00201928" w:rsidRDefault="00F40A5D" w:rsidP="005D4FEF">
      <w:pPr>
        <w:rPr>
          <w:lang w:val="en-US"/>
        </w:rPr>
      </w:pPr>
    </w:p>
    <w:p w14:paraId="4F491509" w14:textId="6EDB6CE9" w:rsidR="00994A80" w:rsidRPr="00201928" w:rsidRDefault="00994A80" w:rsidP="005D4FEF">
      <w:pPr>
        <w:rPr>
          <w:noProof/>
        </w:rPr>
      </w:pPr>
      <w:bookmarkStart w:id="6" w:name="_Hlk153498373"/>
      <w:r w:rsidRPr="00201928">
        <w:rPr>
          <w:noProof/>
          <w:lang w:val="pt-BR" w:eastAsia="pt-BR"/>
        </w:rPr>
        <w:drawing>
          <wp:inline distT="0" distB="0" distL="0" distR="0" wp14:anchorId="6C541797" wp14:editId="4ABCA0B5">
            <wp:extent cx="4972050" cy="3804460"/>
            <wp:effectExtent l="0" t="0" r="0" b="571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terferents ouro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786" cy="3805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1D0F307F" w14:textId="1332DC1E" w:rsidR="003E1A0D" w:rsidRPr="00201928" w:rsidRDefault="003E1A0D" w:rsidP="003E1A0D">
      <w:pPr>
        <w:spacing w:after="160" w:line="259" w:lineRule="auto"/>
        <w:rPr>
          <w:lang w:val="en-US"/>
        </w:rPr>
      </w:pPr>
      <w:r w:rsidRPr="00201928">
        <w:rPr>
          <w:b/>
          <w:bCs/>
          <w:lang w:val="en-US"/>
        </w:rPr>
        <w:t>Figure S6.</w:t>
      </w:r>
      <w:r w:rsidR="00965246" w:rsidRPr="00201928">
        <w:rPr>
          <w:lang w:val="en-US"/>
        </w:rPr>
        <w:t xml:space="preserve"> </w:t>
      </w:r>
      <w:r w:rsidRPr="00201928">
        <w:rPr>
          <w:lang w:val="en-US"/>
        </w:rPr>
        <w:t xml:space="preserve">SWV voltammograms recorded in the presence of </w:t>
      </w:r>
      <w:bookmarkStart w:id="7" w:name="_Hlk127487637"/>
      <w:r w:rsidRPr="00201928">
        <w:t>20 μmol L</w:t>
      </w:r>
      <w:r w:rsidRPr="00201928">
        <w:rPr>
          <w:vertAlign w:val="superscript"/>
        </w:rPr>
        <w:t>−1</w:t>
      </w:r>
      <w:r w:rsidRPr="00201928">
        <w:rPr>
          <w:lang w:val="en-US"/>
        </w:rPr>
        <w:t xml:space="preserve"> </w:t>
      </w:r>
      <w:bookmarkEnd w:id="7"/>
      <w:r w:rsidRPr="00201928">
        <w:rPr>
          <w:lang w:val="en-US"/>
        </w:rPr>
        <w:t>L-tyrosine in 0.1 mol L</w:t>
      </w:r>
      <w:r w:rsidRPr="00201928">
        <w:rPr>
          <w:vertAlign w:val="superscript"/>
          <w:lang w:val="en-US"/>
        </w:rPr>
        <w:t>−1</w:t>
      </w:r>
      <w:r w:rsidRPr="00201928">
        <w:rPr>
          <w:lang w:val="en-US"/>
        </w:rPr>
        <w:t xml:space="preserve"> PBS (pH 7.0) using the same concentration for Ascorbic acid, Urea and Uric acid; step = 5 mV </w:t>
      </w:r>
      <w:r w:rsidRPr="00201928">
        <w:t>modulation amplitude: 60 mV and frequency: 35 Hz;</w:t>
      </w:r>
    </w:p>
    <w:p w14:paraId="25C798A1" w14:textId="508241AC" w:rsidR="00B7584C" w:rsidRPr="00201928" w:rsidRDefault="00B7584C">
      <w:pPr>
        <w:spacing w:after="160" w:line="259" w:lineRule="auto"/>
        <w:jc w:val="left"/>
        <w:rPr>
          <w:lang w:val="en-US"/>
        </w:rPr>
      </w:pPr>
    </w:p>
    <w:sectPr w:rsidR="00B7584C" w:rsidRPr="00201928" w:rsidSect="00087C59">
      <w:footerReference w:type="default" r:id="rId12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79A5B" w14:textId="77777777" w:rsidR="002C1E8F" w:rsidRDefault="002C1E8F" w:rsidP="00087C59">
      <w:pPr>
        <w:spacing w:line="240" w:lineRule="auto"/>
      </w:pPr>
      <w:r>
        <w:separator/>
      </w:r>
    </w:p>
  </w:endnote>
  <w:endnote w:type="continuationSeparator" w:id="0">
    <w:p w14:paraId="35191080" w14:textId="77777777" w:rsidR="002C1E8F" w:rsidRDefault="002C1E8F" w:rsidP="00087C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0782877"/>
      <w:docPartObj>
        <w:docPartGallery w:val="Page Numbers (Bottom of Page)"/>
        <w:docPartUnique/>
      </w:docPartObj>
    </w:sdtPr>
    <w:sdtEndPr/>
    <w:sdtContent>
      <w:p w14:paraId="1BCA8E83" w14:textId="1BBBC133" w:rsidR="00087C59" w:rsidRDefault="00087C59">
        <w:pPr>
          <w:pStyle w:val="Rodap"/>
          <w:jc w:val="right"/>
        </w:pPr>
        <w:r>
          <w:t>S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65246" w:rsidRPr="00965246">
          <w:rPr>
            <w:noProof/>
            <w:lang w:val="pt-BR"/>
          </w:rPr>
          <w:t>7</w:t>
        </w:r>
        <w:r>
          <w:fldChar w:fldCharType="end"/>
        </w:r>
      </w:p>
    </w:sdtContent>
  </w:sdt>
  <w:p w14:paraId="25D6CBBC" w14:textId="77777777" w:rsidR="00087C59" w:rsidRDefault="00087C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65E14" w14:textId="77777777" w:rsidR="002C1E8F" w:rsidRDefault="002C1E8F" w:rsidP="00087C59">
      <w:pPr>
        <w:spacing w:line="240" w:lineRule="auto"/>
      </w:pPr>
      <w:r>
        <w:separator/>
      </w:r>
    </w:p>
  </w:footnote>
  <w:footnote w:type="continuationSeparator" w:id="0">
    <w:p w14:paraId="7CA9E0C1" w14:textId="77777777" w:rsidR="002C1E8F" w:rsidRDefault="002C1E8F" w:rsidP="00087C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A3tDA1tTAzMDO2NDBQ0lEKTi0uzszPAykwrAUAE8z4GywAAAA="/>
  </w:docVars>
  <w:rsids>
    <w:rsidRoot w:val="00A82C4B"/>
    <w:rsid w:val="00032E20"/>
    <w:rsid w:val="0006544B"/>
    <w:rsid w:val="00087C59"/>
    <w:rsid w:val="000C388F"/>
    <w:rsid w:val="000C44CC"/>
    <w:rsid w:val="000D55C5"/>
    <w:rsid w:val="001917FB"/>
    <w:rsid w:val="00201928"/>
    <w:rsid w:val="002048B1"/>
    <w:rsid w:val="00243AEC"/>
    <w:rsid w:val="0028574C"/>
    <w:rsid w:val="002C1E8F"/>
    <w:rsid w:val="00316DC4"/>
    <w:rsid w:val="003272B7"/>
    <w:rsid w:val="003E1A0D"/>
    <w:rsid w:val="004128AE"/>
    <w:rsid w:val="00436096"/>
    <w:rsid w:val="004451E5"/>
    <w:rsid w:val="00475309"/>
    <w:rsid w:val="004D702B"/>
    <w:rsid w:val="004E23C1"/>
    <w:rsid w:val="004F1831"/>
    <w:rsid w:val="00545753"/>
    <w:rsid w:val="005D4FEF"/>
    <w:rsid w:val="006306B5"/>
    <w:rsid w:val="006F39AB"/>
    <w:rsid w:val="00716C2C"/>
    <w:rsid w:val="00791D0E"/>
    <w:rsid w:val="007A5654"/>
    <w:rsid w:val="0087743F"/>
    <w:rsid w:val="008C45EE"/>
    <w:rsid w:val="008C655C"/>
    <w:rsid w:val="008F0221"/>
    <w:rsid w:val="009247E6"/>
    <w:rsid w:val="00965246"/>
    <w:rsid w:val="00994A80"/>
    <w:rsid w:val="00997B28"/>
    <w:rsid w:val="009F10DE"/>
    <w:rsid w:val="00A7634A"/>
    <w:rsid w:val="00A7788C"/>
    <w:rsid w:val="00A82C4B"/>
    <w:rsid w:val="00A92E4E"/>
    <w:rsid w:val="00B5398E"/>
    <w:rsid w:val="00B7584C"/>
    <w:rsid w:val="00C45754"/>
    <w:rsid w:val="00C76276"/>
    <w:rsid w:val="00C826EE"/>
    <w:rsid w:val="00CE6466"/>
    <w:rsid w:val="00DC0746"/>
    <w:rsid w:val="00DF0237"/>
    <w:rsid w:val="00E06DC4"/>
    <w:rsid w:val="00E74647"/>
    <w:rsid w:val="00EA4EAD"/>
    <w:rsid w:val="00EE0E35"/>
    <w:rsid w:val="00F32228"/>
    <w:rsid w:val="00F4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3BEB"/>
  <w15:chartTrackingRefBased/>
  <w15:docId w15:val="{A6824C54-0EFF-4E5F-A28B-682419CD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FEF"/>
    <w:pPr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82C4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82C4B"/>
    <w:rPr>
      <w:rFonts w:ascii="Times New Roman" w:hAnsi="Times New Roman"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A82C4B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2C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C4B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A82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mples5">
    <w:name w:val="Plain Table 5"/>
    <w:basedOn w:val="Tabelanormal"/>
    <w:uiPriority w:val="45"/>
    <w:rsid w:val="0054575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Grade2">
    <w:name w:val="Grid Table 2"/>
    <w:basedOn w:val="Tabelanormal"/>
    <w:uiPriority w:val="47"/>
    <w:rsid w:val="0054575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D55C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D55C5"/>
    <w:rPr>
      <w:rFonts w:ascii="Times New Roman" w:hAnsi="Times New Roman" w:cs="Times New Roman"/>
      <w:b/>
      <w:bCs/>
      <w:sz w:val="20"/>
      <w:szCs w:val="20"/>
    </w:rPr>
  </w:style>
  <w:style w:type="paragraph" w:styleId="Reviso">
    <w:name w:val="Revision"/>
    <w:hidden/>
    <w:uiPriority w:val="99"/>
    <w:semiHidden/>
    <w:rsid w:val="0028574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2048B1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087C5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87C59"/>
    <w:rPr>
      <w:rFonts w:ascii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087C5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87C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1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11" Type="http://schemas.openxmlformats.org/officeDocument/2006/relationships/image" Target="media/image6.tif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Camargo</dc:creator>
  <cp:keywords/>
  <dc:description/>
  <cp:lastModifiedBy>Jéssica Camargo</cp:lastModifiedBy>
  <cp:revision>2</cp:revision>
  <dcterms:created xsi:type="dcterms:W3CDTF">2024-01-23T16:53:00Z</dcterms:created>
  <dcterms:modified xsi:type="dcterms:W3CDTF">2024-01-23T16:53:00Z</dcterms:modified>
</cp:coreProperties>
</file>